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1EB4F" w14:textId="77777777" w:rsidR="00703D09" w:rsidRPr="00197C29" w:rsidRDefault="00B128C1">
      <w:pPr>
        <w:spacing w:after="40"/>
        <w:rPr>
          <w:sz w:val="22"/>
          <w:szCs w:val="24"/>
        </w:rPr>
      </w:pPr>
      <w:r w:rsidRPr="00197C29">
        <w:rPr>
          <w:b/>
          <w:sz w:val="28"/>
          <w:szCs w:val="24"/>
        </w:rPr>
        <w:t>DOCUMENTAZIONE NECESSARIA PER IL CALCOLO DELLA RETTA 2026</w:t>
      </w:r>
    </w:p>
    <w:p w14:paraId="1DFD18AF" w14:textId="77777777" w:rsidR="00703D09" w:rsidRPr="00197C29" w:rsidRDefault="00B128C1">
      <w:pPr>
        <w:spacing w:after="160"/>
        <w:rPr>
          <w:color w:val="606060"/>
          <w:sz w:val="20"/>
          <w:szCs w:val="24"/>
        </w:rPr>
      </w:pPr>
      <w:r w:rsidRPr="00197C29">
        <w:rPr>
          <w:color w:val="606060"/>
          <w:sz w:val="20"/>
          <w:szCs w:val="24"/>
        </w:rPr>
        <w:t>(secondo il Regolamento RROsp del 20 maggio 2026)</w:t>
      </w:r>
    </w:p>
    <w:p w14:paraId="638BF562" w14:textId="77777777" w:rsidR="00B128C1" w:rsidRPr="00197C29" w:rsidRDefault="00B128C1">
      <w:pPr>
        <w:spacing w:after="160"/>
        <w:rPr>
          <w:sz w:val="22"/>
          <w:szCs w:val="24"/>
        </w:rPr>
      </w:pPr>
    </w:p>
    <w:p w14:paraId="39AC51A1" w14:textId="77777777" w:rsidR="00B128C1" w:rsidRPr="00197C29" w:rsidRDefault="00B128C1">
      <w:pPr>
        <w:spacing w:after="160"/>
        <w:rPr>
          <w:sz w:val="22"/>
          <w:szCs w:val="24"/>
        </w:rPr>
      </w:pPr>
      <w:r w:rsidRPr="00197C29">
        <w:rPr>
          <w:sz w:val="22"/>
          <w:szCs w:val="24"/>
        </w:rPr>
        <w:t xml:space="preserve">Al momento dell’entrata si prega di voler consegnare la tessera della cassa malati. </w:t>
      </w:r>
    </w:p>
    <w:p w14:paraId="11A8BA08" w14:textId="3757AD9E" w:rsidR="00703D09" w:rsidRPr="00197C29" w:rsidRDefault="00B128C1">
      <w:pPr>
        <w:spacing w:after="160"/>
        <w:rPr>
          <w:sz w:val="22"/>
          <w:szCs w:val="24"/>
        </w:rPr>
      </w:pPr>
      <w:r w:rsidRPr="00197C29">
        <w:rPr>
          <w:sz w:val="22"/>
          <w:szCs w:val="24"/>
        </w:rPr>
        <w:t xml:space="preserve">Per il </w:t>
      </w:r>
      <w:proofErr w:type="spellStart"/>
      <w:r w:rsidRPr="00197C29">
        <w:rPr>
          <w:sz w:val="22"/>
          <w:szCs w:val="24"/>
        </w:rPr>
        <w:t>calcolo</w:t>
      </w:r>
      <w:proofErr w:type="spellEnd"/>
      <w:r w:rsidRPr="00197C29">
        <w:rPr>
          <w:sz w:val="22"/>
          <w:szCs w:val="24"/>
        </w:rPr>
        <w:t xml:space="preserve"> </w:t>
      </w:r>
      <w:proofErr w:type="spellStart"/>
      <w:r w:rsidRPr="00197C29">
        <w:rPr>
          <w:sz w:val="22"/>
          <w:szCs w:val="24"/>
        </w:rPr>
        <w:t>della</w:t>
      </w:r>
      <w:proofErr w:type="spellEnd"/>
      <w:r w:rsidRPr="00197C29">
        <w:rPr>
          <w:sz w:val="22"/>
          <w:szCs w:val="24"/>
        </w:rPr>
        <w:t xml:space="preserve"> </w:t>
      </w:r>
      <w:proofErr w:type="spellStart"/>
      <w:r w:rsidRPr="00197C29">
        <w:rPr>
          <w:sz w:val="22"/>
          <w:szCs w:val="24"/>
        </w:rPr>
        <w:t>retta</w:t>
      </w:r>
      <w:proofErr w:type="spellEnd"/>
      <w:r w:rsidRPr="00197C29">
        <w:rPr>
          <w:sz w:val="22"/>
          <w:szCs w:val="24"/>
        </w:rPr>
        <w:t xml:space="preserve"> </w:t>
      </w:r>
      <w:proofErr w:type="spellStart"/>
      <w:r w:rsidRPr="00197C29">
        <w:rPr>
          <w:sz w:val="22"/>
          <w:szCs w:val="24"/>
        </w:rPr>
        <w:t>si</w:t>
      </w:r>
      <w:proofErr w:type="spellEnd"/>
      <w:r w:rsidRPr="00197C29">
        <w:rPr>
          <w:sz w:val="22"/>
          <w:szCs w:val="24"/>
        </w:rPr>
        <w:t xml:space="preserve"> necessita della seguente documentazione:</w:t>
      </w:r>
    </w:p>
    <w:p w14:paraId="10F59130" w14:textId="77777777" w:rsidR="00703D09" w:rsidRPr="00197C29" w:rsidRDefault="00B128C1">
      <w:pPr>
        <w:spacing w:after="80"/>
        <w:rPr>
          <w:sz w:val="22"/>
          <w:szCs w:val="24"/>
        </w:rPr>
      </w:pPr>
      <w:r w:rsidRPr="00197C29">
        <w:rPr>
          <w:b/>
          <w:sz w:val="22"/>
          <w:szCs w:val="24"/>
        </w:rPr>
        <w:t>Per chi NON beneficia di prestazioni complementari (PC o LAPS)</w:t>
      </w:r>
    </w:p>
    <w:p w14:paraId="37CF8E78" w14:textId="77777777" w:rsidR="00703D09" w:rsidRPr="00197C29" w:rsidRDefault="00B128C1">
      <w:pPr>
        <w:pStyle w:val="Puntoelenco"/>
        <w:spacing w:after="60"/>
        <w:rPr>
          <w:sz w:val="22"/>
          <w:szCs w:val="24"/>
        </w:rPr>
      </w:pPr>
      <w:r w:rsidRPr="00197C29">
        <w:rPr>
          <w:sz w:val="22"/>
          <w:szCs w:val="24"/>
        </w:rPr>
        <w:t>Le notifiche di tassazione cresciute in giudicato degli ultimi cinque anni – per un’ammissione nel 2026: dal 2021 al 2025 – complete di tutti i calcoli d’imposta (richiedibili presso l’Ufficio di tassazione).</w:t>
      </w:r>
    </w:p>
    <w:p w14:paraId="309955A1" w14:textId="77777777" w:rsidR="00703D09" w:rsidRPr="00197C29" w:rsidRDefault="00B128C1">
      <w:pPr>
        <w:pStyle w:val="Puntoelenco"/>
        <w:spacing w:after="60"/>
        <w:rPr>
          <w:sz w:val="22"/>
          <w:szCs w:val="24"/>
        </w:rPr>
      </w:pPr>
      <w:r w:rsidRPr="00197C29">
        <w:rPr>
          <w:sz w:val="22"/>
          <w:szCs w:val="24"/>
        </w:rPr>
        <w:t>Modulo 1 – Proprietà fondiaria (V03) compilato e firmato, con copia del Modulo 7 – Immobili trasmesso per la Dichiarazione fiscale 2025 e relativi allegati (situazione al 31.12.2025).</w:t>
      </w:r>
    </w:p>
    <w:p w14:paraId="0576D8A2" w14:textId="77777777" w:rsidR="00703D09" w:rsidRPr="00197C29" w:rsidRDefault="00B128C1">
      <w:pPr>
        <w:pStyle w:val="Puntoelenco"/>
        <w:spacing w:after="60"/>
        <w:rPr>
          <w:sz w:val="22"/>
          <w:szCs w:val="24"/>
        </w:rPr>
      </w:pPr>
      <w:r w:rsidRPr="00197C29">
        <w:rPr>
          <w:sz w:val="22"/>
          <w:szCs w:val="24"/>
        </w:rPr>
        <w:t>Modulo 2 – Depositi bancari e titoli (V02) compilato e firmato.</w:t>
      </w:r>
    </w:p>
    <w:p w14:paraId="3B617BD8" w14:textId="77777777" w:rsidR="00703D09" w:rsidRPr="00197C29" w:rsidRDefault="00B128C1">
      <w:pPr>
        <w:pStyle w:val="Puntoelenco"/>
        <w:spacing w:after="60"/>
        <w:rPr>
          <w:sz w:val="22"/>
          <w:szCs w:val="24"/>
        </w:rPr>
      </w:pPr>
      <w:r w:rsidRPr="00197C29">
        <w:rPr>
          <w:sz w:val="22"/>
          <w:szCs w:val="24"/>
        </w:rPr>
        <w:t>In caso di donazioni, alienazioni o rinunce ereditarie negli ultimi dieci anni: la relativa documentazione (atti notarili, valore di stima al momento della donazione, ecc.), da indicare nei Moduli 1 e 2.</w:t>
      </w:r>
    </w:p>
    <w:p w14:paraId="25D8E1C4" w14:textId="77777777" w:rsidR="00703D09" w:rsidRPr="00197C29" w:rsidRDefault="00B128C1">
      <w:pPr>
        <w:pStyle w:val="Puntoelenco"/>
        <w:spacing w:after="60"/>
        <w:rPr>
          <w:sz w:val="22"/>
          <w:szCs w:val="24"/>
        </w:rPr>
      </w:pPr>
      <w:r w:rsidRPr="00197C29">
        <w:rPr>
          <w:sz w:val="22"/>
          <w:szCs w:val="24"/>
        </w:rPr>
        <w:t>Autodichiarazione relativa agli aiuti diretti (modulo UACD).</w:t>
      </w:r>
    </w:p>
    <w:p w14:paraId="0C59DCF2" w14:textId="77777777" w:rsidR="00703D09" w:rsidRPr="00197C29" w:rsidRDefault="00B128C1">
      <w:pPr>
        <w:pStyle w:val="Puntoelenco"/>
        <w:spacing w:after="60"/>
        <w:rPr>
          <w:sz w:val="22"/>
          <w:szCs w:val="24"/>
        </w:rPr>
      </w:pPr>
      <w:r w:rsidRPr="00197C29">
        <w:rPr>
          <w:sz w:val="22"/>
          <w:szCs w:val="24"/>
        </w:rPr>
        <w:t>Procura amministrativa (consegnata al momento della stesura del contratto d’accoglienza).</w:t>
      </w:r>
    </w:p>
    <w:p w14:paraId="6E7DE0FD" w14:textId="77777777" w:rsidR="00703D09" w:rsidRPr="00197C29" w:rsidRDefault="00B128C1">
      <w:pPr>
        <w:spacing w:before="120" w:after="80"/>
        <w:rPr>
          <w:sz w:val="22"/>
          <w:szCs w:val="24"/>
        </w:rPr>
      </w:pPr>
      <w:r w:rsidRPr="00197C29">
        <w:rPr>
          <w:b/>
          <w:sz w:val="22"/>
          <w:szCs w:val="24"/>
        </w:rPr>
        <w:t>Per chi beneficia di prestazioni complementari (PC) o LAPS</w:t>
      </w:r>
    </w:p>
    <w:p w14:paraId="6E2D4923" w14:textId="77777777" w:rsidR="00703D09" w:rsidRPr="00197C29" w:rsidRDefault="00B128C1">
      <w:pPr>
        <w:pStyle w:val="Puntoelenco"/>
        <w:spacing w:after="60"/>
        <w:rPr>
          <w:sz w:val="22"/>
          <w:szCs w:val="24"/>
        </w:rPr>
      </w:pPr>
      <w:r w:rsidRPr="00197C29">
        <w:rPr>
          <w:sz w:val="22"/>
          <w:szCs w:val="24"/>
        </w:rPr>
        <w:t>Unicamente copia della decisione PC (o LAPS) concernente l’anno di ammissione.</w:t>
      </w:r>
    </w:p>
    <w:p w14:paraId="5A5BAE09" w14:textId="77777777" w:rsidR="00703D09" w:rsidRPr="00197C29" w:rsidRDefault="00B128C1">
      <w:pPr>
        <w:spacing w:before="120" w:after="120"/>
        <w:rPr>
          <w:sz w:val="22"/>
          <w:szCs w:val="24"/>
        </w:rPr>
      </w:pPr>
      <w:r w:rsidRPr="00197C29">
        <w:rPr>
          <w:sz w:val="22"/>
          <w:szCs w:val="24"/>
        </w:rPr>
        <w:t>N.B. – Ospiti coniugati: tutta la documentazione va prodotta e firmata anche dal coniuge, indipendentemente dal fatto che risieda o meno nell’Istituto (art. 14 cpv. 2 RROsp).</w:t>
      </w:r>
    </w:p>
    <w:p w14:paraId="0A3085E2" w14:textId="77777777" w:rsidR="00703D09" w:rsidRPr="00197C29" w:rsidRDefault="00B128C1">
      <w:pPr>
        <w:spacing w:after="160"/>
        <w:rPr>
          <w:sz w:val="22"/>
          <w:szCs w:val="24"/>
        </w:rPr>
      </w:pPr>
      <w:r w:rsidRPr="00197C29">
        <w:rPr>
          <w:b/>
          <w:sz w:val="22"/>
          <w:szCs w:val="24"/>
        </w:rPr>
        <w:t>Termine: la documentazione va presentata entro 15 giorni dall’ammissione. Fino alla consegna completa è fatturata la retta massima; effettuato il calcolo si procede a conguaglio con effetto dalla data di ammissione (se consegnata nei termini) o dalla data di consegna (se in ritardo) – art. 14 cpv. 3 RROsp.</w:t>
      </w:r>
    </w:p>
    <w:sectPr w:rsidR="00703D09" w:rsidRPr="00197C29" w:rsidSect="00034616">
      <w:footerReference w:type="default" r:id="rId8"/>
      <w:pgSz w:w="12240" w:h="15840"/>
      <w:pgMar w:top="907" w:right="1134" w:bottom="79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44F32" w14:textId="77777777" w:rsidR="00B128C1" w:rsidRDefault="00B128C1" w:rsidP="00B128C1">
      <w:pPr>
        <w:spacing w:after="0" w:line="240" w:lineRule="auto"/>
      </w:pPr>
      <w:r>
        <w:separator/>
      </w:r>
    </w:p>
  </w:endnote>
  <w:endnote w:type="continuationSeparator" w:id="0">
    <w:p w14:paraId="27509BBE" w14:textId="77777777" w:rsidR="00B128C1" w:rsidRDefault="00B128C1" w:rsidP="00B12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77ED6" w14:textId="4843211C" w:rsidR="00B128C1" w:rsidRPr="00B128C1" w:rsidRDefault="00B128C1">
    <w:pPr>
      <w:pStyle w:val="Pidipagina"/>
    </w:pPr>
    <w:proofErr w:type="spellStart"/>
    <w:r>
      <w:t>Documentazione</w:t>
    </w:r>
    <w:proofErr w:type="spellEnd"/>
    <w:r>
      <w:t xml:space="preserve"> necessaria</w:t>
    </w:r>
    <w:r>
      <w:tab/>
    </w:r>
    <w:proofErr w:type="spellStart"/>
    <w:r>
      <w:t>Allegato</w:t>
    </w:r>
    <w:proofErr w:type="spellEnd"/>
    <w:r>
      <w:t xml:space="preserve"> 1</w:t>
    </w:r>
    <w:r>
      <w:tab/>
      <w:t>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1E747" w14:textId="77777777" w:rsidR="00B128C1" w:rsidRDefault="00B128C1" w:rsidP="00B128C1">
      <w:pPr>
        <w:spacing w:after="0" w:line="240" w:lineRule="auto"/>
      </w:pPr>
      <w:r>
        <w:separator/>
      </w:r>
    </w:p>
  </w:footnote>
  <w:footnote w:type="continuationSeparator" w:id="0">
    <w:p w14:paraId="0DE085A9" w14:textId="77777777" w:rsidR="00B128C1" w:rsidRDefault="00B128C1" w:rsidP="00B128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29656024">
    <w:abstractNumId w:val="8"/>
  </w:num>
  <w:num w:numId="2" w16cid:durableId="1227767319">
    <w:abstractNumId w:val="6"/>
  </w:num>
  <w:num w:numId="3" w16cid:durableId="754323892">
    <w:abstractNumId w:val="5"/>
  </w:num>
  <w:num w:numId="4" w16cid:durableId="1776706412">
    <w:abstractNumId w:val="4"/>
  </w:num>
  <w:num w:numId="5" w16cid:durableId="2070616193">
    <w:abstractNumId w:val="7"/>
  </w:num>
  <w:num w:numId="6" w16cid:durableId="1197933679">
    <w:abstractNumId w:val="3"/>
  </w:num>
  <w:num w:numId="7" w16cid:durableId="330838593">
    <w:abstractNumId w:val="2"/>
  </w:num>
  <w:num w:numId="8" w16cid:durableId="1990287219">
    <w:abstractNumId w:val="1"/>
  </w:num>
  <w:num w:numId="9" w16cid:durableId="1665431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97C29"/>
    <w:rsid w:val="0029639D"/>
    <w:rsid w:val="00326F90"/>
    <w:rsid w:val="00533F91"/>
    <w:rsid w:val="00703D09"/>
    <w:rsid w:val="00821284"/>
    <w:rsid w:val="00AA1D8D"/>
    <w:rsid w:val="00B128C1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FC97703"/>
  <w14:defaultImageDpi w14:val="300"/>
  <w15:docId w15:val="{AAB7552D-4828-4D31-9366-E814CF680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Arial" w:hAnsi="Arial"/>
      <w:sz w:val="21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Irene Terraneo</cp:lastModifiedBy>
  <cp:revision>4</cp:revision>
  <dcterms:created xsi:type="dcterms:W3CDTF">2013-12-23T23:15:00Z</dcterms:created>
  <dcterms:modified xsi:type="dcterms:W3CDTF">2026-08-12T09:35:00Z</dcterms:modified>
  <cp:category/>
</cp:coreProperties>
</file>